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B56CF" w14:textId="77777777" w:rsidR="006F5D55" w:rsidRDefault="006F5D55" w:rsidP="001575A3">
      <w:pPr>
        <w:spacing w:before="100" w:beforeAutospacing="1" w:after="100" w:afterAutospacing="1" w:line="240" w:lineRule="auto"/>
        <w:outlineLvl w:val="1"/>
        <w:rPr>
          <w:rFonts w:ascii="Arial" w:hAnsi="Arial" w:cs="Arial"/>
          <w:sz w:val="22"/>
          <w:szCs w:val="22"/>
          <w:lang w:val="es-MX"/>
        </w:rPr>
      </w:pPr>
    </w:p>
    <w:p w14:paraId="1F500287" w14:textId="1896DF25" w:rsidR="001575A3" w:rsidRPr="00845EA8" w:rsidRDefault="00845EA8" w:rsidP="001575A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845EA8">
        <w:rPr>
          <w:rFonts w:ascii="Arial" w:hAnsi="Arial" w:cs="Arial"/>
          <w:sz w:val="22"/>
          <w:szCs w:val="22"/>
          <w:lang w:val="es-MX"/>
        </w:rPr>
        <w:t>Fecha de emisión</w:t>
      </w:r>
      <w:r w:rsidR="001575A3" w:rsidRPr="00845EA8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>: ___________</w:t>
      </w:r>
    </w:p>
    <w:p w14:paraId="7E74AAF6" w14:textId="3B3E45FD" w:rsidR="001575A3" w:rsidRPr="00845EA8" w:rsidRDefault="006F5D55" w:rsidP="006F5D55">
      <w:pPr>
        <w:tabs>
          <w:tab w:val="left" w:pos="2190"/>
        </w:tabs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ab/>
      </w:r>
    </w:p>
    <w:p w14:paraId="3FFEC6EF" w14:textId="5CCF8AD0" w:rsidR="001575A3" w:rsidRPr="00845EA8" w:rsidRDefault="001575A3" w:rsidP="001575A3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val="es-MX"/>
          <w14:ligatures w14:val="none"/>
        </w:rPr>
      </w:pPr>
      <w:r w:rsidRPr="00845EA8">
        <w:rPr>
          <w:rFonts w:ascii="Arial" w:eastAsia="Times New Roman" w:hAnsi="Arial" w:cs="Arial"/>
          <w:b/>
          <w:bCs/>
          <w:kern w:val="0"/>
          <w:lang w:val="es-MX"/>
          <w14:ligatures w14:val="none"/>
        </w:rPr>
        <w:t>AVISO DE EXPOSICIÓN: IMPÉTIGO</w:t>
      </w:r>
    </w:p>
    <w:p w14:paraId="2FC9B861" w14:textId="2148CC52" w:rsidR="00507241" w:rsidRPr="00845EA8" w:rsidRDefault="00507241" w:rsidP="00507241">
      <w:pPr>
        <w:rPr>
          <w:rFonts w:ascii="Arial" w:hAnsi="Arial" w:cs="Arial"/>
          <w:sz w:val="22"/>
          <w:szCs w:val="22"/>
          <w:lang w:val="es-MX"/>
        </w:rPr>
      </w:pPr>
      <w:r w:rsidRPr="00845EA8">
        <w:rPr>
          <w:rFonts w:ascii="Arial" w:hAnsi="Arial" w:cs="Arial"/>
          <w:sz w:val="22"/>
          <w:szCs w:val="22"/>
          <w:lang w:val="es-MX"/>
        </w:rPr>
        <w:t>Estimados padres, tutores legales o personal:</w:t>
      </w:r>
    </w:p>
    <w:p w14:paraId="7372734B" w14:textId="577A872E" w:rsidR="001575A3" w:rsidRPr="00845EA8" w:rsidRDefault="001575A3" w:rsidP="00845EA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845EA8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>El</w:t>
      </w:r>
      <w:r w:rsidR="00844F22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dia</w:t>
      </w:r>
      <w:r w:rsidRPr="00845EA8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>____________ su hijo/a pudo haber estado expuesto/a la enfermedad o condición contagiosa que se detalla a continuación. Este aviso no reemplaza el consejo médico. Si su hijo/a desarrolla síntomas, comuníquese con su proveedor de atención médica para el diagnóstico y tratamiento para ayudar a prevenir una mayor propagación. Si tiene preguntas, llame a su escuela. Si no tiene un proveedor de atención médica o seguro médico, llame al____________.</w:t>
      </w:r>
    </w:p>
    <w:p w14:paraId="08BDE68E" w14:textId="77777777" w:rsidR="001575A3" w:rsidRPr="00845EA8" w:rsidRDefault="001575A3" w:rsidP="001575A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845EA8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IMPÉTIGO:</w:t>
      </w:r>
      <w:r w:rsidRPr="00845EA8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Una infección cutánea común causada por bacterias estreptocócicas o estafilocócicas.</w:t>
      </w:r>
    </w:p>
    <w:p w14:paraId="7842950C" w14:textId="5C58210D" w:rsidR="001575A3" w:rsidRPr="00845EA8" w:rsidRDefault="006F5D55" w:rsidP="00845EA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845EA8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val="es-MX"/>
          <w14:ligatures w14:val="none"/>
        </w:rPr>
        <w:t>¿Cuáles son los síntomas?</w:t>
      </w:r>
      <w:r w:rsidR="001575A3" w:rsidRPr="00845EA8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Pequeñas espinillas rojas o ampollas llenas de líquido que se rompen formando costras típicamente doradas o de </w:t>
      </w:r>
      <w:r w:rsidR="001575A3" w:rsidRPr="00845EA8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"color miel"</w:t>
      </w:r>
      <w:r w:rsidR="001575A3" w:rsidRPr="00845EA8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>. Puede comenzar como una secreción en una lesión cutánea (como una picadura de insecto, un corte o una quemadura) y se puede propagar fácilmente a otras áreas de la piel con las manos de la persona. Las espinillas o ampollas a menudo se encuentran en la cara, pero pueden aparecer en cualquier parte del cuerpo.</w:t>
      </w:r>
    </w:p>
    <w:p w14:paraId="2D5CE7CB" w14:textId="3EE8C097" w:rsidR="001575A3" w:rsidRPr="00845EA8" w:rsidRDefault="006F5D55" w:rsidP="00845EA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845EA8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val="es-MX"/>
          <w14:ligatures w14:val="none"/>
        </w:rPr>
        <w:t>¿Cómo se contagia?</w:t>
      </w:r>
      <w:r w:rsidR="001575A3" w:rsidRPr="00845EA8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Al tocar las heridas o llagas de una persona infectada o por superficies contaminadas. Muchas personas portan esta bacteria en la piel sin mostrar síntomas.</w:t>
      </w:r>
    </w:p>
    <w:p w14:paraId="60352917" w14:textId="01FABFCD" w:rsidR="001575A3" w:rsidRPr="00845EA8" w:rsidRDefault="006F5D55" w:rsidP="00845EA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845EA8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val="es-MX"/>
          <w14:ligatures w14:val="none"/>
        </w:rPr>
        <w:t>¿Cuándo comienzan los síntomas?</w:t>
      </w:r>
      <w:r w:rsidR="001575A3" w:rsidRPr="00845EA8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De </w:t>
      </w:r>
      <w:r w:rsidR="001575A3" w:rsidRPr="00845EA8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1 a 10 días</w:t>
      </w:r>
      <w:r w:rsidR="001575A3" w:rsidRPr="00845EA8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después de la exposición.</w:t>
      </w:r>
    </w:p>
    <w:p w14:paraId="72764918" w14:textId="77777777" w:rsidR="001575A3" w:rsidRPr="00845EA8" w:rsidRDefault="001575A3" w:rsidP="00845EA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845EA8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val="es-MX"/>
          <w14:ligatures w14:val="none"/>
        </w:rPr>
        <w:t>¿Los niños necesitan quedarse en casa si desarrollan síntomas?</w:t>
      </w:r>
      <w:r w:rsidRPr="00845EA8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</w:t>
      </w:r>
      <w:r w:rsidRPr="00845EA8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Sí</w:t>
      </w:r>
      <w:r w:rsidRPr="00845EA8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. Sin embargo, su hijo/a puede quedarse hasta el final del programa o día escolar, pero </w:t>
      </w:r>
      <w:r w:rsidRPr="00845EA8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debe mantener las ampollas cubiertas</w:t>
      </w:r>
      <w:r w:rsidRPr="00845EA8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>.</w:t>
      </w:r>
    </w:p>
    <w:p w14:paraId="3EDF1395" w14:textId="77777777" w:rsidR="001575A3" w:rsidRPr="00845EA8" w:rsidRDefault="001575A3" w:rsidP="00845EA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845EA8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val="es-MX"/>
          <w14:ligatures w14:val="none"/>
        </w:rPr>
        <w:t>¿Cuándo puede mi hijo/a regresar a la escuela/guardería?</w:t>
      </w:r>
      <w:r w:rsidRPr="00845EA8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Su hijo/a puede regresar después de al menos </w:t>
      </w:r>
      <w:r w:rsidRPr="00845EA8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12 horas de haber comenzado el tratamiento con antibióticos</w:t>
      </w:r>
      <w:r w:rsidRPr="00845EA8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y siempre que las ampollas estén cubiertas. El tratamiento con antibióticos limita la propagación de esta infección. Las ampollas deben mantenerse cubiertas hasta que estén secas.</w:t>
      </w:r>
    </w:p>
    <w:p w14:paraId="0EFF0A55" w14:textId="4B150E5C" w:rsidR="001575A3" w:rsidRPr="00845EA8" w:rsidRDefault="001575A3" w:rsidP="00845EA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u w:val="single"/>
          <w:lang w:val="es-MX"/>
          <w14:ligatures w14:val="none"/>
        </w:rPr>
      </w:pPr>
      <w:r w:rsidRPr="00845EA8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val="es-MX"/>
          <w14:ligatures w14:val="none"/>
        </w:rPr>
        <w:t xml:space="preserve">¿Cómo puedo ayudar a prevenir una mayor propagación en mi escuela/guardería </w:t>
      </w:r>
      <w:r w:rsidR="002270F2" w:rsidRPr="00845EA8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val="es-MX"/>
          <w14:ligatures w14:val="none"/>
        </w:rPr>
        <w:t>o</w:t>
      </w:r>
      <w:r w:rsidRPr="00845EA8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val="es-MX"/>
          <w14:ligatures w14:val="none"/>
        </w:rPr>
        <w:t xml:space="preserve"> hogar?</w:t>
      </w:r>
    </w:p>
    <w:p w14:paraId="693C1221" w14:textId="77777777" w:rsidR="001575A3" w:rsidRPr="00845EA8" w:rsidRDefault="001575A3" w:rsidP="001575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845EA8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Use </w:t>
      </w:r>
      <w:r w:rsidRPr="00845EA8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guantes</w:t>
      </w:r>
      <w:r w:rsidRPr="00845EA8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mientras aplica cualquier pomada antibiótica que un médico pueda recomendar y lávese las manos después.</w:t>
      </w:r>
    </w:p>
    <w:p w14:paraId="40905F1E" w14:textId="77777777" w:rsidR="001575A3" w:rsidRPr="00845EA8" w:rsidRDefault="001575A3" w:rsidP="001575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845EA8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Es importante tomar el </w:t>
      </w:r>
      <w:r w:rsidRPr="00845EA8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ciclo completo de antibióticos</w:t>
      </w:r>
      <w:r w:rsidRPr="00845EA8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según lo prescrito, incluso cuando uno comienza a sentirse mejor. El impétigo estreptocócico no </w:t>
      </w:r>
      <w:r w:rsidRPr="00845EA8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lastRenderedPageBreak/>
        <w:t xml:space="preserve">tratado puede provocar complicaciones, que incluyen glomerulonefritis </w:t>
      </w:r>
      <w:proofErr w:type="spellStart"/>
      <w:r w:rsidRPr="00845EA8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>post-estreptocócica</w:t>
      </w:r>
      <w:proofErr w:type="spellEnd"/>
      <w:r w:rsidRPr="00845EA8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y fiebre reumática.</w:t>
      </w:r>
    </w:p>
    <w:p w14:paraId="7D9DE7A6" w14:textId="77777777" w:rsidR="001575A3" w:rsidRPr="00845EA8" w:rsidRDefault="001575A3" w:rsidP="001575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845EA8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Las áreas infectadas deben lavarse con </w:t>
      </w:r>
      <w:r w:rsidRPr="00845EA8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jabón suave y agua corriente</w:t>
      </w:r>
      <w:r w:rsidRPr="00845EA8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>.</w:t>
      </w:r>
    </w:p>
    <w:p w14:paraId="2DCCBEC5" w14:textId="77777777" w:rsidR="001575A3" w:rsidRPr="00845EA8" w:rsidRDefault="001575A3" w:rsidP="001575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845EA8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Es necesario un </w:t>
      </w:r>
      <w:r w:rsidRPr="00845EA8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lavado de manos exhaustivo</w:t>
      </w:r>
      <w:r w:rsidRPr="00845EA8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después de tocar las áreas infectadas del cuerpo.</w:t>
      </w:r>
    </w:p>
    <w:p w14:paraId="22BF61F6" w14:textId="77777777" w:rsidR="001575A3" w:rsidRPr="00845EA8" w:rsidRDefault="001575A3" w:rsidP="001575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845EA8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Asegure una </w:t>
      </w:r>
      <w:r w:rsidRPr="00845EA8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buena técnica de lavado de manos</w:t>
      </w:r>
      <w:r w:rsidRPr="00845EA8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>: Lávese las manos durante al menos 20 segundos con agua y jabón.</w:t>
      </w:r>
    </w:p>
    <w:p w14:paraId="231DDE67" w14:textId="77777777" w:rsidR="001575A3" w:rsidRPr="00845EA8" w:rsidRDefault="001575A3" w:rsidP="001575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845EA8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Lave la ropa, la ropa de cama y las toallas de la persona infectada al menos una vez al día y </w:t>
      </w:r>
      <w:r w:rsidRPr="00845EA8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nunca las comparta</w:t>
      </w:r>
      <w:r w:rsidRPr="00845EA8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con otros.</w:t>
      </w:r>
    </w:p>
    <w:p w14:paraId="4BE9EC8F" w14:textId="77777777" w:rsidR="001575A3" w:rsidRPr="00845EA8" w:rsidRDefault="001575A3" w:rsidP="001575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845EA8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Evite el contacto</w:t>
      </w:r>
      <w:r w:rsidRPr="00845EA8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con bebés recién nacidos.</w:t>
      </w:r>
    </w:p>
    <w:p w14:paraId="68250D4D" w14:textId="77777777" w:rsidR="001575A3" w:rsidRPr="00845EA8" w:rsidRDefault="001575A3" w:rsidP="001575A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845EA8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No bañe</w:t>
      </w:r>
      <w:r w:rsidRPr="00845EA8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a un niño con impétigo con otro niño.</w:t>
      </w:r>
    </w:p>
    <w:p w14:paraId="51EE682E" w14:textId="77777777" w:rsidR="00C21C3E" w:rsidRPr="001575A3" w:rsidRDefault="00C21C3E">
      <w:pPr>
        <w:rPr>
          <w:sz w:val="20"/>
          <w:szCs w:val="20"/>
          <w:lang w:val="es-MX"/>
        </w:rPr>
      </w:pPr>
    </w:p>
    <w:sectPr w:rsidR="00C21C3E" w:rsidRPr="001575A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44DAF" w14:textId="77777777" w:rsidR="00845EA8" w:rsidRDefault="00845EA8" w:rsidP="00845EA8">
      <w:pPr>
        <w:spacing w:after="0" w:line="240" w:lineRule="auto"/>
      </w:pPr>
      <w:r>
        <w:separator/>
      </w:r>
    </w:p>
  </w:endnote>
  <w:endnote w:type="continuationSeparator" w:id="0">
    <w:p w14:paraId="43D14B35" w14:textId="77777777" w:rsidR="00845EA8" w:rsidRDefault="00845EA8" w:rsidP="00845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5F0DD" w14:textId="19464923" w:rsidR="00845EA8" w:rsidRDefault="00845EA8" w:rsidP="005F6A4B">
    <w:pPr>
      <w:pStyle w:val="Footer"/>
      <w:rPr>
        <w:rFonts w:ascii="Arial" w:hAnsi="Arial" w:cs="Arial"/>
        <w:sz w:val="18"/>
        <w:szCs w:val="18"/>
      </w:rPr>
    </w:pPr>
    <w:r w:rsidRPr="00845EA8">
      <w:rPr>
        <w:rFonts w:ascii="Arial" w:hAnsi="Arial" w:cs="Arial"/>
        <w:sz w:val="18"/>
        <w:szCs w:val="18"/>
      </w:rPr>
      <w:t>Updated: 1</w:t>
    </w:r>
    <w:r w:rsidR="004646DE">
      <w:rPr>
        <w:rFonts w:ascii="Arial" w:hAnsi="Arial" w:cs="Arial"/>
        <w:sz w:val="18"/>
        <w:szCs w:val="18"/>
      </w:rPr>
      <w:t>1</w:t>
    </w:r>
    <w:r w:rsidRPr="00845EA8">
      <w:rPr>
        <w:rFonts w:ascii="Arial" w:hAnsi="Arial" w:cs="Arial"/>
        <w:sz w:val="18"/>
        <w:szCs w:val="18"/>
      </w:rPr>
      <w:t>/2025</w:t>
    </w:r>
  </w:p>
  <w:p w14:paraId="0CA35A88" w14:textId="7AEAC6B4" w:rsidR="005F6A4B" w:rsidRPr="00845EA8" w:rsidRDefault="005F6A4B" w:rsidP="005F6A4B">
    <w:pPr>
      <w:pStyle w:val="Footer"/>
      <w:rPr>
        <w:rFonts w:ascii="Arial" w:hAnsi="Arial" w:cs="Arial"/>
        <w:sz w:val="18"/>
        <w:szCs w:val="18"/>
      </w:rPr>
    </w:pPr>
    <w:r w:rsidRPr="005F6A4B">
      <w:rPr>
        <w:rFonts w:ascii="Arial" w:hAnsi="Arial" w:cs="Arial"/>
        <w:sz w:val="18"/>
        <w:szCs w:val="18"/>
      </w:rPr>
      <w:t xml:space="preserve">Plantilla de aviso de </w:t>
    </w:r>
    <w:proofErr w:type="spellStart"/>
    <w:r w:rsidRPr="005F6A4B">
      <w:rPr>
        <w:rFonts w:ascii="Arial" w:hAnsi="Arial" w:cs="Arial"/>
        <w:sz w:val="18"/>
        <w:szCs w:val="18"/>
      </w:rPr>
      <w:t>exposición</w:t>
    </w:r>
    <w:proofErr w:type="spellEnd"/>
    <w:r w:rsidRPr="005F6A4B">
      <w:rPr>
        <w:rFonts w:ascii="Arial" w:hAnsi="Arial" w:cs="Arial"/>
        <w:sz w:val="18"/>
        <w:szCs w:val="18"/>
      </w:rPr>
      <w:t xml:space="preserve"> </w:t>
    </w:r>
    <w:proofErr w:type="spellStart"/>
    <w:r w:rsidRPr="005F6A4B">
      <w:rPr>
        <w:rFonts w:ascii="Arial" w:hAnsi="Arial" w:cs="Arial"/>
        <w:sz w:val="18"/>
        <w:szCs w:val="18"/>
      </w:rPr>
      <w:t>proporcionada</w:t>
    </w:r>
    <w:proofErr w:type="spellEnd"/>
    <w:r w:rsidRPr="005F6A4B">
      <w:rPr>
        <w:rFonts w:ascii="Arial" w:hAnsi="Arial" w:cs="Arial"/>
        <w:sz w:val="18"/>
        <w:szCs w:val="18"/>
      </w:rPr>
      <w:t xml:space="preserve"> </w:t>
    </w:r>
    <w:proofErr w:type="spellStart"/>
    <w:r w:rsidRPr="005F6A4B">
      <w:rPr>
        <w:rFonts w:ascii="Arial" w:hAnsi="Arial" w:cs="Arial"/>
        <w:sz w:val="18"/>
        <w:szCs w:val="18"/>
      </w:rPr>
      <w:t>por</w:t>
    </w:r>
    <w:proofErr w:type="spellEnd"/>
    <w:r w:rsidRPr="005F6A4B">
      <w:rPr>
        <w:rFonts w:ascii="Arial" w:hAnsi="Arial" w:cs="Arial"/>
        <w:sz w:val="18"/>
        <w:szCs w:val="18"/>
      </w:rPr>
      <w:t xml:space="preserve"> la División de Salud Pública del Condado de Santa Cruz, Unidad de </w:t>
    </w:r>
    <w:proofErr w:type="spellStart"/>
    <w:r w:rsidRPr="005F6A4B">
      <w:rPr>
        <w:rFonts w:ascii="Arial" w:hAnsi="Arial" w:cs="Arial"/>
        <w:sz w:val="18"/>
        <w:szCs w:val="18"/>
      </w:rPr>
      <w:t>Enfermedades</w:t>
    </w:r>
    <w:proofErr w:type="spellEnd"/>
    <w:r w:rsidRPr="005F6A4B">
      <w:rPr>
        <w:rFonts w:ascii="Arial" w:hAnsi="Arial" w:cs="Arial"/>
        <w:sz w:val="18"/>
        <w:szCs w:val="18"/>
      </w:rPr>
      <w:t xml:space="preserve"> </w:t>
    </w:r>
    <w:proofErr w:type="spellStart"/>
    <w:r w:rsidRPr="005F6A4B">
      <w:rPr>
        <w:rFonts w:ascii="Arial" w:hAnsi="Arial" w:cs="Arial"/>
        <w:sz w:val="18"/>
        <w:szCs w:val="18"/>
      </w:rPr>
      <w:t>Transmisibles</w:t>
    </w:r>
    <w:proofErr w:type="spellEnd"/>
    <w:r w:rsidRPr="005F6A4B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6893F" w14:textId="77777777" w:rsidR="00845EA8" w:rsidRDefault="00845EA8" w:rsidP="00845EA8">
      <w:pPr>
        <w:spacing w:after="0" w:line="240" w:lineRule="auto"/>
      </w:pPr>
      <w:r>
        <w:separator/>
      </w:r>
    </w:p>
  </w:footnote>
  <w:footnote w:type="continuationSeparator" w:id="0">
    <w:p w14:paraId="00A7933D" w14:textId="77777777" w:rsidR="00845EA8" w:rsidRDefault="00845EA8" w:rsidP="00845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2824A" w14:textId="5C1FDD8E" w:rsidR="00845EA8" w:rsidRDefault="00845EA8">
    <w:pPr>
      <w:pStyle w:val="Header"/>
    </w:pPr>
    <w:r>
      <w:t>Insert School Letter Head</w:t>
    </w:r>
  </w:p>
  <w:p w14:paraId="49202088" w14:textId="5AACB95A" w:rsidR="00845EA8" w:rsidRDefault="00845EA8">
    <w:pPr>
      <w:pStyle w:val="Header"/>
    </w:pPr>
    <w:r>
      <w:t>*Before editing, remove “Draft” watermark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F40C5"/>
    <w:multiLevelType w:val="multilevel"/>
    <w:tmpl w:val="0552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9559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5A3"/>
    <w:rsid w:val="000C529C"/>
    <w:rsid w:val="001575A3"/>
    <w:rsid w:val="00167599"/>
    <w:rsid w:val="002270F2"/>
    <w:rsid w:val="002526B0"/>
    <w:rsid w:val="00307139"/>
    <w:rsid w:val="003F20D8"/>
    <w:rsid w:val="004646DE"/>
    <w:rsid w:val="00507241"/>
    <w:rsid w:val="00540009"/>
    <w:rsid w:val="005F6A4B"/>
    <w:rsid w:val="006F5D55"/>
    <w:rsid w:val="00844F22"/>
    <w:rsid w:val="00845EA8"/>
    <w:rsid w:val="00AA2149"/>
    <w:rsid w:val="00BF7F48"/>
    <w:rsid w:val="00C21C3E"/>
    <w:rsid w:val="00D101B4"/>
    <w:rsid w:val="00E044F7"/>
    <w:rsid w:val="00F0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FB9D0"/>
  <w15:chartTrackingRefBased/>
  <w15:docId w15:val="{8A6EAA8E-B088-4104-A7FF-1E6BB4B5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7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5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5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5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5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5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5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5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5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5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5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5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5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5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5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5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5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5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5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EA8"/>
  </w:style>
  <w:style w:type="paragraph" w:styleId="Footer">
    <w:name w:val="footer"/>
    <w:basedOn w:val="Normal"/>
    <w:link w:val="FooterChar"/>
    <w:uiPriority w:val="99"/>
    <w:unhideWhenUsed/>
    <w:rsid w:val="00845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2" ma:contentTypeDescription="Create a new document." ma:contentTypeScope="" ma:versionID="14db6c802ab4c8290ce35d248467c102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c48064556ecbb55cfe6aa0732f2dbc1f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ec8a792-1b2c-4741-915b-5e26750bb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7cd535-6a78-499d-b7c6-80abefe0721e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82EA00-A69D-401D-8CE4-69BBB4B3D46F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c2a11cf1-abf9-4d2d-a6e3-e7bef8c89609"/>
    <ds:schemaRef ds:uri="http://schemas.microsoft.com/office/2006/documentManagement/types"/>
    <ds:schemaRef ds:uri="http://purl.org/dc/dcmitype/"/>
    <ds:schemaRef ds:uri="http://schemas.microsoft.com/office/infopath/2007/PartnerControls"/>
    <ds:schemaRef ds:uri="a42abfcf-437c-4ce1-b5c2-14af7889cdd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769FFFF-6BF1-4FFC-9F8F-8ED820535F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6FF014-97C7-4429-81FD-EEB45983E6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Orellana-Valle</dc:creator>
  <cp:keywords/>
  <dc:description/>
  <cp:lastModifiedBy>Fernando Araiza</cp:lastModifiedBy>
  <cp:revision>10</cp:revision>
  <dcterms:created xsi:type="dcterms:W3CDTF">2025-10-30T16:54:00Z</dcterms:created>
  <dcterms:modified xsi:type="dcterms:W3CDTF">2025-12-09T16:41:00Z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MediaServiceImageTags">
    <vt:lpwstr/>
  </property>
</Properties>
</file>